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2073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اسلام و احترام</w:t>
      </w:r>
    </w:p>
    <w:p w14:paraId="6BFD9326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مدارک لازم فرصت مطالعاتی دانشجویی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:</w:t>
      </w:r>
    </w:p>
    <w:p w14:paraId="7A02FB8F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بیش از سه سال از شروع به تحصیل نگذشته باشد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.</w:t>
      </w:r>
    </w:p>
    <w:p w14:paraId="5F79865F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ورودی 99 به بعد</w:t>
      </w:r>
    </w:p>
    <w:p w14:paraId="5424DA3B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دانشجوی دوره دکتری روزانه باشد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.</w:t>
      </w:r>
    </w:p>
    <w:p w14:paraId="24D4DC9B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پذیرش معتبر از دانشگاههای معتبر </w:t>
      </w:r>
      <w:r>
        <w:rPr>
          <w:rFonts w:ascii="Tahoma" w:hAnsi="Tahoma" w:cs="Tahoma"/>
          <w:color w:val="000000"/>
          <w:sz w:val="17"/>
          <w:szCs w:val="17"/>
          <w:rtl/>
        </w:rPr>
        <w:t>مندرج در سایت سازمان امور دانشجویان</w:t>
      </w:r>
      <w:r>
        <w:rPr>
          <w:rFonts w:ascii="Tahoma" w:hAnsi="Tahoma" w:cs="Tahoma"/>
          <w:color w:val="000000"/>
          <w:sz w:val="17"/>
          <w:szCs w:val="17"/>
        </w:rPr>
        <w:t>.</w:t>
      </w:r>
    </w:p>
    <w:p w14:paraId="151FF19D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(</w:t>
      </w:r>
      <w:r>
        <w:rPr>
          <w:rFonts w:ascii="Tahoma" w:hAnsi="Tahoma" w:cs="Tahoma"/>
          <w:color w:val="000000"/>
          <w:sz w:val="17"/>
          <w:szCs w:val="17"/>
          <w:rtl/>
        </w:rPr>
        <w:t>ترجیحا آمریکا و کانادا و استرالیا و انگلستان نباشد. این محدودیت به جز انگلستان که دائمی است برای سایر جاها موقت می باشد</w:t>
      </w:r>
      <w:r>
        <w:rPr>
          <w:rFonts w:ascii="Tahoma" w:hAnsi="Tahoma" w:cs="Tahoma"/>
          <w:color w:val="000000"/>
          <w:sz w:val="17"/>
          <w:szCs w:val="17"/>
        </w:rPr>
        <w:t>.)</w:t>
      </w:r>
    </w:p>
    <w:p w14:paraId="0584DC92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فرم پیوست1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 xml:space="preserve"> : </w:t>
      </w: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  <w:rtl/>
        </w:rPr>
        <w:t>به صورت</w:t>
      </w:r>
      <w:r>
        <w:rPr>
          <w:rFonts w:ascii="Tahoma" w:hAnsi="Tahoma" w:cs="Tahoma"/>
          <w:color w:val="000000"/>
          <w:sz w:val="17"/>
          <w:szCs w:val="17"/>
        </w:rPr>
        <w:t xml:space="preserve"> word (</w:t>
      </w:r>
      <w:r>
        <w:rPr>
          <w:rFonts w:ascii="Tahoma" w:hAnsi="Tahoma" w:cs="Tahoma"/>
          <w:color w:val="000000"/>
          <w:sz w:val="17"/>
          <w:szCs w:val="17"/>
          <w:rtl/>
        </w:rPr>
        <w:t>فایلها در سایت معاونت پژوهشی فرمها موجود است</w:t>
      </w:r>
      <w:r>
        <w:rPr>
          <w:rFonts w:ascii="Tahoma" w:hAnsi="Tahoma" w:cs="Tahoma"/>
          <w:color w:val="000000"/>
          <w:sz w:val="17"/>
          <w:szCs w:val="17"/>
        </w:rPr>
        <w:t>.)</w:t>
      </w:r>
    </w:p>
    <w:p w14:paraId="550E79EC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پروپزال کار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 xml:space="preserve"> :</w:t>
      </w: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  <w:rtl/>
        </w:rPr>
        <w:t>به صورت</w:t>
      </w:r>
      <w:r>
        <w:rPr>
          <w:rFonts w:ascii="Tahoma" w:hAnsi="Tahoma" w:cs="Tahoma"/>
          <w:color w:val="000000"/>
          <w:sz w:val="17"/>
          <w:szCs w:val="17"/>
        </w:rPr>
        <w:t xml:space="preserve"> word </w:t>
      </w:r>
      <w:r>
        <w:rPr>
          <w:rFonts w:ascii="Tahoma" w:hAnsi="Tahoma" w:cs="Tahoma"/>
          <w:color w:val="000000"/>
          <w:sz w:val="17"/>
          <w:szCs w:val="17"/>
          <w:rtl/>
        </w:rPr>
        <w:t>بدون درج نام و مشخصات راهنما و مشاور</w:t>
      </w:r>
    </w:p>
    <w:p w14:paraId="27682502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</w:rPr>
        <w:t> </w:t>
      </w: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پاسخ به سوالات تحقیق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. </w:t>
      </w:r>
      <w:r>
        <w:rPr>
          <w:rFonts w:ascii="Tahoma" w:hAnsi="Tahoma" w:cs="Tahoma"/>
          <w:color w:val="000000"/>
          <w:sz w:val="17"/>
          <w:szCs w:val="17"/>
        </w:rPr>
        <w:t> (</w:t>
      </w:r>
      <w:r>
        <w:rPr>
          <w:rFonts w:ascii="Tahoma" w:hAnsi="Tahoma" w:cs="Tahoma"/>
          <w:color w:val="000000"/>
          <w:sz w:val="17"/>
          <w:szCs w:val="17"/>
          <w:rtl/>
        </w:rPr>
        <w:t>شش سوال که در شیوه نامه آمده است</w:t>
      </w:r>
      <w:r>
        <w:rPr>
          <w:rFonts w:ascii="Tahoma" w:hAnsi="Tahoma" w:cs="Tahoma"/>
          <w:color w:val="000000"/>
          <w:sz w:val="17"/>
          <w:szCs w:val="17"/>
        </w:rPr>
        <w:t>.)</w:t>
      </w:r>
    </w:p>
    <w:p w14:paraId="61608222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نمره زبان 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toefl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tolimo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, MSRT  </w:t>
      </w:r>
      <w:r>
        <w:rPr>
          <w:rFonts w:ascii="Tahoma" w:hAnsi="Tahoma" w:cs="Tahoma"/>
          <w:color w:val="000000"/>
          <w:sz w:val="17"/>
          <w:szCs w:val="17"/>
          <w:rtl/>
        </w:rPr>
        <w:t>معتبر که تاریخ اعتبار نگذشته باشد</w:t>
      </w:r>
      <w:r>
        <w:rPr>
          <w:rFonts w:ascii="Tahoma" w:hAnsi="Tahoma" w:cs="Tahoma"/>
          <w:color w:val="000000"/>
          <w:sz w:val="17"/>
          <w:szCs w:val="17"/>
        </w:rPr>
        <w:t>.</w:t>
      </w:r>
    </w:p>
    <w:p w14:paraId="4E6D4C56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پروپزال مصوب شده باشد </w:t>
      </w:r>
      <w:r>
        <w:rPr>
          <w:rFonts w:ascii="Tahoma" w:hAnsi="Tahoma" w:cs="Tahoma"/>
          <w:color w:val="000000"/>
          <w:sz w:val="17"/>
          <w:szCs w:val="17"/>
          <w:rtl/>
        </w:rPr>
        <w:t>و یک سمینار شش ماهه داده باشد. امتحان جامع را نیز با موفقیت گذرانده باشد</w:t>
      </w:r>
      <w:r>
        <w:rPr>
          <w:rFonts w:ascii="Tahoma" w:hAnsi="Tahoma" w:cs="Tahoma"/>
          <w:color w:val="000000"/>
          <w:sz w:val="17"/>
          <w:szCs w:val="17"/>
        </w:rPr>
        <w:t>.</w:t>
      </w:r>
    </w:p>
    <w:p w14:paraId="52164DFE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ثبت نام در سامانه سجاد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.</w:t>
      </w:r>
    </w:p>
    <w:p w14:paraId="3CBADF71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مکاتبه معاونت پژوهشی دانشکده با درج مستندات</w:t>
      </w:r>
    </w:p>
    <w:p w14:paraId="681AC78B" w14:textId="77777777" w:rsidR="001113BB" w:rsidRDefault="001113BB" w:rsidP="001113BB">
      <w:pPr>
        <w:pStyle w:val="NormalWeb"/>
        <w:bidi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فرم و شیوه نامه در </w:t>
      </w:r>
      <w:r>
        <w:rPr>
          <w:rFonts w:ascii="Tahoma" w:hAnsi="Tahoma" w:cs="Tahoma"/>
          <w:color w:val="000000"/>
          <w:sz w:val="17"/>
          <w:szCs w:val="17"/>
          <w:rtl/>
        </w:rPr>
        <w:t>پ</w:t>
      </w:r>
      <w:r>
        <w:rPr>
          <w:rStyle w:val="Strong"/>
          <w:rFonts w:ascii="Tahoma" w:hAnsi="Tahoma" w:cs="Tahoma"/>
          <w:color w:val="000000"/>
          <w:sz w:val="17"/>
          <w:szCs w:val="17"/>
          <w:rtl/>
        </w:rPr>
        <w:t>ورتال معاونت پژوهشی قسمت فرمها </w:t>
      </w:r>
      <w:r>
        <w:rPr>
          <w:rFonts w:ascii="Tahoma" w:hAnsi="Tahoma" w:cs="Tahoma"/>
          <w:color w:val="000000"/>
          <w:sz w:val="17"/>
          <w:szCs w:val="17"/>
          <w:u w:val="single"/>
          <w:rtl/>
        </w:rPr>
        <w:t>فرم شرکت در دوره های آموزشی تخصصی وزارت علوم</w:t>
      </w:r>
      <w:r>
        <w:rPr>
          <w:rFonts w:ascii="Tahoma" w:hAnsi="Tahoma" w:cs="Tahoma"/>
          <w:color w:val="000000"/>
          <w:sz w:val="17"/>
          <w:szCs w:val="17"/>
          <w:rtl/>
        </w:rPr>
        <w:t> موجود است</w:t>
      </w:r>
      <w:r>
        <w:rPr>
          <w:rFonts w:ascii="Tahoma" w:hAnsi="Tahoma" w:cs="Tahoma"/>
          <w:color w:val="000000"/>
          <w:sz w:val="17"/>
          <w:szCs w:val="17"/>
        </w:rPr>
        <w:t>.</w:t>
      </w:r>
    </w:p>
    <w:p w14:paraId="66660300" w14:textId="77777777" w:rsidR="001113BB" w:rsidRDefault="001113BB" w:rsidP="001113BB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28DF93A" w14:textId="77777777" w:rsidR="001113BB" w:rsidRDefault="001113BB" w:rsidP="001113BB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4B9F2B4B" w14:textId="77777777" w:rsidR="001113BB" w:rsidRDefault="001113BB" w:rsidP="001113BB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  <w:t> </w:t>
      </w:r>
    </w:p>
    <w:p w14:paraId="3AD86657" w14:textId="77777777" w:rsidR="00B13B3F" w:rsidRDefault="00B13B3F"/>
    <w:sectPr w:rsidR="00B1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BB"/>
    <w:rsid w:val="001113BB"/>
    <w:rsid w:val="00B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3F26"/>
  <w15:chartTrackingRefBased/>
  <w15:docId w15:val="{5E85BD83-DF62-482D-B8D9-70A18BB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1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2023-09-20T04:44:00Z</dcterms:created>
  <dcterms:modified xsi:type="dcterms:W3CDTF">2023-09-20T04:46:00Z</dcterms:modified>
</cp:coreProperties>
</file>